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4EA7C" w14:textId="12E7D7C6" w:rsidR="00D82544" w:rsidRPr="0083263F" w:rsidRDefault="000F2612" w:rsidP="00D82544">
      <w:pPr>
        <w:pStyle w:val="W-TypicalText"/>
        <w:spacing w:after="120"/>
        <w:rPr>
          <w:rFonts w:asciiTheme="minorHAnsi" w:hAnsiTheme="minorHAnsi"/>
          <w:sz w:val="24"/>
        </w:rPr>
      </w:pPr>
      <w:r w:rsidRPr="0083263F">
        <w:rPr>
          <w:rFonts w:asciiTheme="minorHAnsi" w:hAnsiTheme="minorHAnsi"/>
          <w:sz w:val="24"/>
        </w:rPr>
        <w:t>Date:</w:t>
      </w:r>
      <w:r w:rsidRPr="0083263F">
        <w:rPr>
          <w:rFonts w:asciiTheme="minorHAnsi" w:hAnsiTheme="minorHAnsi"/>
          <w:sz w:val="24"/>
        </w:rPr>
        <w:tab/>
      </w:r>
      <w:r w:rsidRPr="0083263F">
        <w:rPr>
          <w:rFonts w:asciiTheme="minorHAnsi" w:hAnsiTheme="minorHAnsi"/>
          <w:sz w:val="24"/>
        </w:rPr>
        <w:tab/>
      </w:r>
      <w:r w:rsidR="00292809">
        <w:rPr>
          <w:rFonts w:asciiTheme="minorHAnsi" w:hAnsiTheme="minorHAnsi"/>
          <w:sz w:val="24"/>
        </w:rPr>
        <w:t>November 1</w:t>
      </w:r>
      <w:r w:rsidR="00C77042">
        <w:rPr>
          <w:rFonts w:asciiTheme="minorHAnsi" w:hAnsiTheme="minorHAnsi"/>
          <w:sz w:val="24"/>
        </w:rPr>
        <w:t>0</w:t>
      </w:r>
      <w:r w:rsidR="009629BB" w:rsidRPr="0083263F">
        <w:rPr>
          <w:rFonts w:asciiTheme="minorHAnsi" w:hAnsiTheme="minorHAnsi"/>
          <w:sz w:val="24"/>
        </w:rPr>
        <w:t>, 2021</w:t>
      </w:r>
    </w:p>
    <w:p w14:paraId="7B546532" w14:textId="77777777" w:rsidR="00D82544" w:rsidRPr="0083263F" w:rsidRDefault="00D82544" w:rsidP="00D82544">
      <w:pPr>
        <w:pStyle w:val="W-TypicalText"/>
        <w:rPr>
          <w:rFonts w:asciiTheme="minorHAnsi" w:hAnsiTheme="minorHAnsi"/>
          <w:sz w:val="24"/>
        </w:rPr>
      </w:pPr>
      <w:r w:rsidRPr="0083263F">
        <w:rPr>
          <w:rFonts w:asciiTheme="minorHAnsi" w:hAnsiTheme="minorHAnsi"/>
          <w:sz w:val="24"/>
        </w:rPr>
        <w:t>To:</w:t>
      </w:r>
      <w:r w:rsidRPr="0083263F">
        <w:rPr>
          <w:rFonts w:asciiTheme="minorHAnsi" w:hAnsiTheme="minorHAnsi"/>
          <w:sz w:val="24"/>
        </w:rPr>
        <w:tab/>
      </w:r>
      <w:r w:rsidRPr="0083263F">
        <w:rPr>
          <w:rFonts w:asciiTheme="minorHAnsi" w:hAnsiTheme="minorHAnsi"/>
          <w:sz w:val="24"/>
        </w:rPr>
        <w:tab/>
        <w:t>Weber County Board of County Commissioners</w:t>
      </w:r>
    </w:p>
    <w:p w14:paraId="6FBB1A4F" w14:textId="77777777" w:rsidR="00D82544" w:rsidRPr="0083263F" w:rsidRDefault="00D82544" w:rsidP="00D82544">
      <w:pPr>
        <w:pStyle w:val="W-TypicalText"/>
        <w:rPr>
          <w:rFonts w:asciiTheme="minorHAnsi" w:hAnsiTheme="minorHAnsi"/>
          <w:sz w:val="24"/>
        </w:rPr>
      </w:pPr>
      <w:r w:rsidRPr="0083263F">
        <w:rPr>
          <w:rFonts w:asciiTheme="minorHAnsi" w:hAnsiTheme="minorHAnsi"/>
          <w:sz w:val="24"/>
        </w:rPr>
        <w:tab/>
      </w:r>
    </w:p>
    <w:p w14:paraId="77ED3F4F" w14:textId="015D4C60" w:rsidR="00D82544" w:rsidRPr="0083263F" w:rsidRDefault="000F2612" w:rsidP="00D82544">
      <w:pPr>
        <w:pStyle w:val="W-TypicalText"/>
        <w:rPr>
          <w:rFonts w:asciiTheme="minorHAnsi" w:hAnsiTheme="minorHAnsi"/>
          <w:sz w:val="24"/>
        </w:rPr>
      </w:pPr>
      <w:r w:rsidRPr="0083263F">
        <w:rPr>
          <w:rFonts w:asciiTheme="minorHAnsi" w:hAnsiTheme="minorHAnsi"/>
          <w:sz w:val="24"/>
        </w:rPr>
        <w:t>From:</w:t>
      </w:r>
      <w:r w:rsidRPr="0083263F">
        <w:rPr>
          <w:rFonts w:asciiTheme="minorHAnsi" w:hAnsiTheme="minorHAnsi"/>
          <w:sz w:val="24"/>
        </w:rPr>
        <w:tab/>
      </w:r>
      <w:r w:rsidRPr="0083263F">
        <w:rPr>
          <w:rFonts w:asciiTheme="minorHAnsi" w:hAnsiTheme="minorHAnsi"/>
          <w:sz w:val="24"/>
        </w:rPr>
        <w:tab/>
      </w:r>
      <w:r w:rsidR="00B24AA4">
        <w:rPr>
          <w:rFonts w:asciiTheme="minorHAnsi" w:hAnsiTheme="minorHAnsi"/>
          <w:sz w:val="24"/>
        </w:rPr>
        <w:t>Ronna Tidwell</w:t>
      </w:r>
      <w:bookmarkStart w:id="0" w:name="_GoBack"/>
      <w:bookmarkEnd w:id="0"/>
    </w:p>
    <w:p w14:paraId="63A2A837" w14:textId="1406B2EB" w:rsidR="00D82544" w:rsidRPr="0083263F" w:rsidRDefault="000F2612" w:rsidP="00D82544">
      <w:pPr>
        <w:pStyle w:val="W-TypicalText"/>
        <w:rPr>
          <w:rFonts w:asciiTheme="minorHAnsi" w:hAnsiTheme="minorHAnsi"/>
          <w:sz w:val="24"/>
        </w:rPr>
      </w:pPr>
      <w:r w:rsidRPr="0083263F">
        <w:rPr>
          <w:rFonts w:asciiTheme="minorHAnsi" w:hAnsiTheme="minorHAnsi"/>
          <w:sz w:val="24"/>
        </w:rPr>
        <w:tab/>
      </w:r>
      <w:r w:rsidRPr="0083263F">
        <w:rPr>
          <w:rFonts w:asciiTheme="minorHAnsi" w:hAnsiTheme="minorHAnsi"/>
          <w:sz w:val="24"/>
        </w:rPr>
        <w:tab/>
      </w:r>
      <w:r w:rsidR="00D82544" w:rsidRPr="0083263F">
        <w:rPr>
          <w:rFonts w:asciiTheme="minorHAnsi" w:hAnsiTheme="minorHAnsi"/>
          <w:sz w:val="24"/>
        </w:rPr>
        <w:t>Community Development</w:t>
      </w:r>
      <w:r w:rsidRPr="0083263F">
        <w:rPr>
          <w:rFonts w:asciiTheme="minorHAnsi" w:hAnsiTheme="minorHAnsi"/>
          <w:sz w:val="24"/>
        </w:rPr>
        <w:t xml:space="preserve"> Department</w:t>
      </w:r>
    </w:p>
    <w:p w14:paraId="721C432F" w14:textId="77777777" w:rsidR="00D82544" w:rsidRPr="0083263F" w:rsidRDefault="00D82544" w:rsidP="00D82544">
      <w:pPr>
        <w:pStyle w:val="W-TypicalText"/>
        <w:rPr>
          <w:rFonts w:asciiTheme="minorHAnsi" w:hAnsiTheme="minorHAnsi"/>
          <w:sz w:val="24"/>
        </w:rPr>
      </w:pPr>
    </w:p>
    <w:p w14:paraId="414A4FEB" w14:textId="2F1B70EB" w:rsidR="00D82544" w:rsidRPr="0083263F" w:rsidRDefault="00450718" w:rsidP="00D82544">
      <w:pPr>
        <w:pStyle w:val="W-TypicalText"/>
        <w:rPr>
          <w:rFonts w:asciiTheme="minorHAnsi" w:hAnsiTheme="minorHAnsi"/>
          <w:sz w:val="24"/>
        </w:rPr>
      </w:pPr>
      <w:r w:rsidRPr="0083263F">
        <w:rPr>
          <w:rFonts w:asciiTheme="minorHAnsi" w:hAnsiTheme="minorHAnsi"/>
          <w:sz w:val="24"/>
        </w:rPr>
        <w:t>Agenda Date:</w:t>
      </w:r>
      <w:r w:rsidRPr="0083263F">
        <w:rPr>
          <w:rFonts w:asciiTheme="minorHAnsi" w:hAnsiTheme="minorHAnsi"/>
          <w:sz w:val="24"/>
        </w:rPr>
        <w:tab/>
      </w:r>
      <w:r w:rsidR="00292809">
        <w:rPr>
          <w:rFonts w:asciiTheme="minorHAnsi" w:hAnsiTheme="minorHAnsi"/>
          <w:sz w:val="24"/>
        </w:rPr>
        <w:t>November</w:t>
      </w:r>
      <w:r w:rsidR="00251CB1">
        <w:rPr>
          <w:rFonts w:asciiTheme="minorHAnsi" w:hAnsiTheme="minorHAnsi"/>
          <w:sz w:val="24"/>
        </w:rPr>
        <w:t xml:space="preserve"> 1</w:t>
      </w:r>
      <w:r w:rsidR="00C77042">
        <w:rPr>
          <w:rFonts w:asciiTheme="minorHAnsi" w:hAnsiTheme="minorHAnsi"/>
          <w:sz w:val="24"/>
        </w:rPr>
        <w:t>6</w:t>
      </w:r>
      <w:r w:rsidR="009629BB" w:rsidRPr="0083263F">
        <w:rPr>
          <w:rFonts w:asciiTheme="minorHAnsi" w:hAnsiTheme="minorHAnsi"/>
          <w:sz w:val="24"/>
        </w:rPr>
        <w:t>, 2021</w:t>
      </w:r>
    </w:p>
    <w:p w14:paraId="5AE8CF4C" w14:textId="77777777" w:rsidR="00D82544" w:rsidRPr="0083263F" w:rsidRDefault="00D82544" w:rsidP="00D82544">
      <w:pPr>
        <w:pStyle w:val="W-TypicalText"/>
        <w:rPr>
          <w:rFonts w:asciiTheme="minorHAnsi" w:hAnsiTheme="minorHAnsi"/>
          <w:sz w:val="24"/>
        </w:rPr>
      </w:pPr>
      <w:r w:rsidRPr="0083263F">
        <w:rPr>
          <w:rFonts w:asciiTheme="minorHAnsi" w:hAnsiTheme="minorHAnsi"/>
          <w:sz w:val="24"/>
        </w:rPr>
        <w:tab/>
      </w:r>
      <w:r w:rsidRPr="0083263F">
        <w:rPr>
          <w:rFonts w:asciiTheme="minorHAnsi" w:hAnsiTheme="minorHAnsi"/>
          <w:sz w:val="24"/>
        </w:rPr>
        <w:tab/>
      </w:r>
    </w:p>
    <w:p w14:paraId="30658A26" w14:textId="395C2A91" w:rsidR="00D82544" w:rsidRPr="0083263F" w:rsidRDefault="0083263F" w:rsidP="00D82544">
      <w:pPr>
        <w:pStyle w:val="W-TypicalText"/>
        <w:rPr>
          <w:rFonts w:asciiTheme="minorHAnsi" w:hAnsiTheme="minorHAnsi"/>
          <w:sz w:val="24"/>
        </w:rPr>
      </w:pPr>
      <w:r>
        <w:rPr>
          <w:rFonts w:asciiTheme="minorHAnsi" w:hAnsiTheme="minorHAnsi"/>
          <w:sz w:val="24"/>
        </w:rPr>
        <w:t>Subject:</w:t>
      </w:r>
      <w:r>
        <w:rPr>
          <w:rFonts w:asciiTheme="minorHAnsi" w:hAnsiTheme="minorHAnsi"/>
          <w:sz w:val="24"/>
        </w:rPr>
        <w:tab/>
      </w:r>
      <w:r w:rsidR="00D82544" w:rsidRPr="0083263F">
        <w:rPr>
          <w:rFonts w:asciiTheme="minorHAnsi" w:hAnsiTheme="minorHAnsi"/>
          <w:b/>
          <w:sz w:val="24"/>
        </w:rPr>
        <w:t>R</w:t>
      </w:r>
      <w:r w:rsidR="00C55A08" w:rsidRPr="0083263F">
        <w:rPr>
          <w:rFonts w:asciiTheme="minorHAnsi" w:hAnsiTheme="minorHAnsi"/>
          <w:b/>
          <w:sz w:val="24"/>
        </w:rPr>
        <w:t>equest to Declare Parcel Number</w:t>
      </w:r>
      <w:r w:rsidR="00D82544" w:rsidRPr="0083263F">
        <w:rPr>
          <w:rFonts w:asciiTheme="minorHAnsi" w:hAnsiTheme="minorHAnsi"/>
          <w:b/>
          <w:sz w:val="24"/>
        </w:rPr>
        <w:t xml:space="preserve"> </w:t>
      </w:r>
      <w:r w:rsidR="00292809">
        <w:rPr>
          <w:rFonts w:asciiTheme="minorHAnsi" w:hAnsiTheme="minorHAnsi"/>
          <w:b/>
          <w:sz w:val="24"/>
        </w:rPr>
        <w:t>24-003-0043</w:t>
      </w:r>
      <w:r w:rsidR="00D82544" w:rsidRPr="0083263F">
        <w:rPr>
          <w:rFonts w:asciiTheme="minorHAnsi" w:hAnsiTheme="minorHAnsi"/>
          <w:b/>
          <w:sz w:val="24"/>
        </w:rPr>
        <w:t xml:space="preserve"> as Surplus Property </w:t>
      </w:r>
    </w:p>
    <w:p w14:paraId="4271B117" w14:textId="77777777" w:rsidR="00D82544" w:rsidRPr="0083263F" w:rsidRDefault="00D82544" w:rsidP="00D82544">
      <w:pPr>
        <w:pStyle w:val="W-TypicalText"/>
        <w:rPr>
          <w:rFonts w:asciiTheme="minorHAnsi" w:hAnsiTheme="minorHAnsi"/>
          <w:sz w:val="24"/>
        </w:rPr>
      </w:pPr>
    </w:p>
    <w:p w14:paraId="1EA39EAB" w14:textId="5856E004" w:rsidR="00D82544" w:rsidRPr="0083263F" w:rsidRDefault="009629BB" w:rsidP="00D82544">
      <w:pPr>
        <w:pStyle w:val="W-TypicalText"/>
        <w:rPr>
          <w:rFonts w:asciiTheme="minorHAnsi" w:hAnsiTheme="minorHAnsi"/>
          <w:sz w:val="24"/>
        </w:rPr>
      </w:pPr>
      <w:r w:rsidRPr="0083263F">
        <w:rPr>
          <w:rFonts w:asciiTheme="minorHAnsi" w:hAnsiTheme="minorHAnsi"/>
          <w:sz w:val="24"/>
        </w:rPr>
        <w:t>Attachments</w:t>
      </w:r>
      <w:r w:rsidR="004D7A6B" w:rsidRPr="0083263F">
        <w:rPr>
          <w:rFonts w:asciiTheme="minorHAnsi" w:hAnsiTheme="minorHAnsi"/>
          <w:sz w:val="24"/>
        </w:rPr>
        <w:t>:</w:t>
      </w:r>
      <w:r w:rsidR="004D7A6B" w:rsidRPr="0083263F">
        <w:rPr>
          <w:rFonts w:asciiTheme="minorHAnsi" w:hAnsiTheme="minorHAnsi"/>
          <w:sz w:val="24"/>
        </w:rPr>
        <w:tab/>
        <w:t>A -</w:t>
      </w:r>
      <w:r w:rsidR="00D82544" w:rsidRPr="0083263F">
        <w:rPr>
          <w:rFonts w:asciiTheme="minorHAnsi" w:hAnsiTheme="minorHAnsi"/>
          <w:sz w:val="24"/>
        </w:rPr>
        <w:t xml:space="preserve"> Aerial View of Parcel </w:t>
      </w:r>
    </w:p>
    <w:p w14:paraId="060ABB66" w14:textId="251297EF" w:rsidR="00D82544" w:rsidRDefault="004D7A6B" w:rsidP="00D82544">
      <w:pPr>
        <w:pStyle w:val="W-TypicalText"/>
        <w:rPr>
          <w:rFonts w:asciiTheme="minorHAnsi" w:hAnsiTheme="minorHAnsi"/>
          <w:sz w:val="24"/>
        </w:rPr>
      </w:pPr>
      <w:r w:rsidRPr="0083263F">
        <w:rPr>
          <w:rFonts w:asciiTheme="minorHAnsi" w:hAnsiTheme="minorHAnsi"/>
          <w:sz w:val="24"/>
        </w:rPr>
        <w:tab/>
      </w:r>
      <w:r w:rsidRPr="0083263F">
        <w:rPr>
          <w:rFonts w:asciiTheme="minorHAnsi" w:hAnsiTheme="minorHAnsi"/>
          <w:sz w:val="24"/>
        </w:rPr>
        <w:tab/>
        <w:t xml:space="preserve">B - </w:t>
      </w:r>
      <w:r w:rsidR="009629BB" w:rsidRPr="0083263F">
        <w:rPr>
          <w:rFonts w:asciiTheme="minorHAnsi" w:hAnsiTheme="minorHAnsi"/>
          <w:sz w:val="24"/>
        </w:rPr>
        <w:t>Recorder’s Plat</w:t>
      </w:r>
    </w:p>
    <w:p w14:paraId="555B72EE" w14:textId="6C810C02" w:rsidR="00D75CEB" w:rsidRPr="0083263F" w:rsidRDefault="00D75CEB" w:rsidP="00D82544">
      <w:pPr>
        <w:pStyle w:val="W-TypicalText"/>
        <w:rPr>
          <w:rFonts w:asciiTheme="minorHAnsi" w:hAnsiTheme="minorHAnsi"/>
          <w:sz w:val="24"/>
        </w:rPr>
      </w:pPr>
      <w:r>
        <w:rPr>
          <w:rFonts w:asciiTheme="minorHAnsi" w:hAnsiTheme="minorHAnsi"/>
          <w:sz w:val="24"/>
        </w:rPr>
        <w:tab/>
      </w:r>
      <w:r>
        <w:rPr>
          <w:rFonts w:asciiTheme="minorHAnsi" w:hAnsiTheme="minorHAnsi"/>
          <w:sz w:val="24"/>
        </w:rPr>
        <w:tab/>
        <w:t>C – Market Value</w:t>
      </w:r>
    </w:p>
    <w:p w14:paraId="4C072861" w14:textId="70DBF0DB" w:rsidR="00D82544" w:rsidRPr="005B7ADE" w:rsidRDefault="00D82544" w:rsidP="005B7ADE">
      <w:pPr>
        <w:pStyle w:val="Heading1"/>
        <w:rPr>
          <w:sz w:val="22"/>
          <w:szCs w:val="22"/>
        </w:rPr>
      </w:pPr>
      <w:r>
        <w:rPr>
          <w:sz w:val="22"/>
          <w:szCs w:val="22"/>
        </w:rPr>
        <w:t>_____________________________________________________________________________________</w:t>
      </w:r>
    </w:p>
    <w:p w14:paraId="5BB638AB" w14:textId="77777777" w:rsidR="005B7ADE" w:rsidRDefault="005B7ADE" w:rsidP="00D82544">
      <w:pPr>
        <w:pStyle w:val="W-TypicalText"/>
        <w:rPr>
          <w:rFonts w:asciiTheme="minorHAnsi" w:hAnsiTheme="minorHAnsi"/>
          <w:sz w:val="22"/>
          <w:szCs w:val="22"/>
          <w:lang w:val="en-CA"/>
        </w:rPr>
      </w:pPr>
    </w:p>
    <w:p w14:paraId="49A4E874" w14:textId="7A531A18" w:rsidR="00D82544" w:rsidRPr="0083263F" w:rsidRDefault="00D82544" w:rsidP="00D82544">
      <w:pPr>
        <w:pStyle w:val="W-TypicalText"/>
        <w:rPr>
          <w:rFonts w:asciiTheme="minorHAnsi" w:hAnsiTheme="minorHAnsi"/>
          <w:sz w:val="24"/>
        </w:rPr>
      </w:pPr>
      <w:r w:rsidRPr="0083263F">
        <w:rPr>
          <w:rFonts w:asciiTheme="minorHAnsi" w:hAnsiTheme="minorHAnsi"/>
          <w:sz w:val="24"/>
          <w:lang w:val="en-CA"/>
        </w:rPr>
        <w:fldChar w:fldCharType="begin"/>
      </w:r>
      <w:r w:rsidRPr="0083263F">
        <w:rPr>
          <w:rFonts w:asciiTheme="minorHAnsi" w:hAnsiTheme="minorHAnsi"/>
          <w:sz w:val="24"/>
          <w:lang w:val="en-CA"/>
        </w:rPr>
        <w:instrText xml:space="preserve"> SEQ CHAPTER \h \r 1</w:instrText>
      </w:r>
      <w:r w:rsidRPr="0083263F">
        <w:rPr>
          <w:rFonts w:asciiTheme="minorHAnsi" w:hAnsiTheme="minorHAnsi"/>
          <w:sz w:val="24"/>
        </w:rPr>
        <w:fldChar w:fldCharType="end"/>
      </w:r>
      <w:r w:rsidRPr="0083263F">
        <w:rPr>
          <w:rFonts w:asciiTheme="minorHAnsi" w:hAnsiTheme="minorHAnsi"/>
          <w:b/>
          <w:bCs/>
          <w:sz w:val="24"/>
        </w:rPr>
        <w:t>Summary:</w:t>
      </w:r>
    </w:p>
    <w:p w14:paraId="71FBDE31" w14:textId="1F9EF4AA" w:rsidR="00843F29" w:rsidRPr="0083263F" w:rsidRDefault="0016414B" w:rsidP="00843F29">
      <w:pPr>
        <w:pStyle w:val="W-TypicalText"/>
        <w:spacing w:after="120"/>
        <w:rPr>
          <w:rFonts w:asciiTheme="minorHAnsi" w:hAnsiTheme="minorHAnsi"/>
          <w:sz w:val="24"/>
        </w:rPr>
      </w:pPr>
      <w:r>
        <w:rPr>
          <w:rFonts w:asciiTheme="minorHAnsi" w:hAnsiTheme="minorHAnsi"/>
          <w:sz w:val="24"/>
        </w:rPr>
        <w:t xml:space="preserve">A </w:t>
      </w:r>
      <w:r w:rsidR="004B775B">
        <w:rPr>
          <w:rFonts w:asciiTheme="minorHAnsi" w:hAnsiTheme="minorHAnsi"/>
          <w:sz w:val="24"/>
        </w:rPr>
        <w:t>Weber County</w:t>
      </w:r>
      <w:r>
        <w:rPr>
          <w:rFonts w:asciiTheme="minorHAnsi" w:hAnsiTheme="minorHAnsi"/>
          <w:sz w:val="24"/>
        </w:rPr>
        <w:t xml:space="preserve"> owned</w:t>
      </w:r>
      <w:r w:rsidR="00843F29" w:rsidRPr="0083263F">
        <w:rPr>
          <w:rFonts w:asciiTheme="minorHAnsi" w:hAnsiTheme="minorHAnsi"/>
          <w:sz w:val="24"/>
        </w:rPr>
        <w:t xml:space="preserve"> p</w:t>
      </w:r>
      <w:r w:rsidR="00C55A08" w:rsidRPr="0083263F">
        <w:rPr>
          <w:rFonts w:asciiTheme="minorHAnsi" w:hAnsiTheme="minorHAnsi"/>
          <w:sz w:val="24"/>
        </w:rPr>
        <w:t>arcel</w:t>
      </w:r>
      <w:r>
        <w:rPr>
          <w:rFonts w:asciiTheme="minorHAnsi" w:hAnsiTheme="minorHAnsi"/>
          <w:sz w:val="24"/>
        </w:rPr>
        <w:t xml:space="preserve"> of land</w:t>
      </w:r>
      <w:r w:rsidR="00843F29" w:rsidRPr="0083263F">
        <w:rPr>
          <w:rFonts w:asciiTheme="minorHAnsi" w:hAnsiTheme="minorHAnsi"/>
          <w:sz w:val="24"/>
        </w:rPr>
        <w:t>,</w:t>
      </w:r>
      <w:r w:rsidR="00C55A08" w:rsidRPr="0083263F">
        <w:rPr>
          <w:rFonts w:asciiTheme="minorHAnsi" w:hAnsiTheme="minorHAnsi"/>
          <w:sz w:val="24"/>
        </w:rPr>
        <w:t xml:space="preserve"> </w:t>
      </w:r>
      <w:r w:rsidR="00843F29" w:rsidRPr="0083263F">
        <w:rPr>
          <w:rFonts w:asciiTheme="minorHAnsi" w:hAnsiTheme="minorHAnsi"/>
          <w:sz w:val="24"/>
        </w:rPr>
        <w:t>identified as Tax ID #</w:t>
      </w:r>
      <w:r w:rsidR="00292809">
        <w:rPr>
          <w:rFonts w:asciiTheme="minorHAnsi" w:hAnsiTheme="minorHAnsi"/>
          <w:sz w:val="24"/>
        </w:rPr>
        <w:t>24-003-0043</w:t>
      </w:r>
      <w:r w:rsidR="00843F29" w:rsidRPr="0083263F">
        <w:rPr>
          <w:rFonts w:asciiTheme="minorHAnsi" w:hAnsiTheme="minorHAnsi"/>
          <w:sz w:val="24"/>
        </w:rPr>
        <w:t>,</w:t>
      </w:r>
      <w:r w:rsidR="00C55A08" w:rsidRPr="0083263F">
        <w:rPr>
          <w:rFonts w:asciiTheme="minorHAnsi" w:hAnsiTheme="minorHAnsi"/>
          <w:sz w:val="24"/>
        </w:rPr>
        <w:t xml:space="preserve"> </w:t>
      </w:r>
      <w:r w:rsidR="00C55A08" w:rsidRPr="00C77042">
        <w:rPr>
          <w:rFonts w:asciiTheme="minorHAnsi" w:hAnsiTheme="minorHAnsi"/>
          <w:sz w:val="24"/>
        </w:rPr>
        <w:t>was</w:t>
      </w:r>
      <w:r w:rsidR="00843F29" w:rsidRPr="00C77042">
        <w:rPr>
          <w:rFonts w:asciiTheme="minorHAnsi" w:hAnsiTheme="minorHAnsi"/>
          <w:sz w:val="24"/>
        </w:rPr>
        <w:t xml:space="preserve"> acquired by the County through a tax sale</w:t>
      </w:r>
      <w:r w:rsidRPr="00C77042">
        <w:rPr>
          <w:rFonts w:asciiTheme="minorHAnsi" w:hAnsiTheme="minorHAnsi"/>
          <w:sz w:val="24"/>
        </w:rPr>
        <w:t xml:space="preserve"> process</w:t>
      </w:r>
      <w:r w:rsidR="00843F29" w:rsidRPr="00C77042">
        <w:rPr>
          <w:rFonts w:asciiTheme="minorHAnsi" w:hAnsiTheme="minorHAnsi"/>
          <w:sz w:val="24"/>
        </w:rPr>
        <w:t xml:space="preserve"> and deed executed in </w:t>
      </w:r>
      <w:r w:rsidR="00525EBF" w:rsidRPr="00C77042">
        <w:rPr>
          <w:rFonts w:asciiTheme="minorHAnsi" w:hAnsiTheme="minorHAnsi"/>
          <w:sz w:val="24"/>
        </w:rPr>
        <w:t>2019</w:t>
      </w:r>
      <w:r w:rsidR="00843F29" w:rsidRPr="00C77042">
        <w:rPr>
          <w:rFonts w:asciiTheme="minorHAnsi" w:hAnsiTheme="minorHAnsi"/>
          <w:sz w:val="24"/>
        </w:rPr>
        <w:t>.</w:t>
      </w:r>
      <w:r w:rsidR="00843F29" w:rsidRPr="0083263F">
        <w:rPr>
          <w:rFonts w:asciiTheme="minorHAnsi" w:hAnsiTheme="minorHAnsi"/>
          <w:sz w:val="24"/>
        </w:rPr>
        <w:t xml:space="preserve">  The parcel contains </w:t>
      </w:r>
      <w:r w:rsidR="004B775B">
        <w:rPr>
          <w:rFonts w:asciiTheme="minorHAnsi" w:hAnsiTheme="minorHAnsi"/>
          <w:sz w:val="24"/>
        </w:rPr>
        <w:t xml:space="preserve">approximately </w:t>
      </w:r>
      <w:r w:rsidR="00292809">
        <w:rPr>
          <w:rFonts w:asciiTheme="minorHAnsi" w:hAnsiTheme="minorHAnsi"/>
          <w:sz w:val="24"/>
        </w:rPr>
        <w:t>.04</w:t>
      </w:r>
      <w:r w:rsidR="00FF3FC5">
        <w:rPr>
          <w:rFonts w:asciiTheme="minorHAnsi" w:hAnsiTheme="minorHAnsi"/>
          <w:sz w:val="24"/>
        </w:rPr>
        <w:t xml:space="preserve"> acres</w:t>
      </w:r>
      <w:r w:rsidR="00843F29" w:rsidRPr="0083263F">
        <w:rPr>
          <w:rFonts w:asciiTheme="minorHAnsi" w:hAnsiTheme="minorHAnsi"/>
          <w:sz w:val="24"/>
        </w:rPr>
        <w:t xml:space="preserve">. </w:t>
      </w:r>
    </w:p>
    <w:p w14:paraId="53831AF6" w14:textId="19D190B5" w:rsidR="0022552C" w:rsidRPr="0083263F" w:rsidRDefault="000C0103" w:rsidP="00843F29">
      <w:pPr>
        <w:pStyle w:val="W-TypicalText"/>
        <w:spacing w:before="120" w:after="120"/>
        <w:rPr>
          <w:rFonts w:asciiTheme="minorHAnsi" w:hAnsiTheme="minorHAnsi"/>
          <w:sz w:val="24"/>
        </w:rPr>
      </w:pPr>
      <w:r w:rsidRPr="0083263F">
        <w:rPr>
          <w:rFonts w:asciiTheme="minorHAnsi" w:hAnsiTheme="minorHAnsi"/>
          <w:sz w:val="24"/>
        </w:rPr>
        <w:t xml:space="preserve">The County </w:t>
      </w:r>
      <w:r w:rsidR="00AE38EE">
        <w:rPr>
          <w:rFonts w:asciiTheme="minorHAnsi" w:hAnsiTheme="minorHAnsi"/>
          <w:sz w:val="24"/>
        </w:rPr>
        <w:t>has been</w:t>
      </w:r>
      <w:r w:rsidR="0022552C" w:rsidRPr="0083263F">
        <w:rPr>
          <w:rFonts w:asciiTheme="minorHAnsi" w:hAnsiTheme="minorHAnsi"/>
          <w:sz w:val="24"/>
        </w:rPr>
        <w:t xml:space="preserve"> contacted by an adjacent property owner and was asked</w:t>
      </w:r>
      <w:r w:rsidR="00843F29" w:rsidRPr="0083263F">
        <w:rPr>
          <w:rFonts w:asciiTheme="minorHAnsi" w:hAnsiTheme="minorHAnsi"/>
          <w:sz w:val="24"/>
        </w:rPr>
        <w:t xml:space="preserve"> if the County would consider selling</w:t>
      </w:r>
      <w:r w:rsidRPr="0083263F">
        <w:rPr>
          <w:rFonts w:asciiTheme="minorHAnsi" w:hAnsiTheme="minorHAnsi"/>
          <w:sz w:val="24"/>
        </w:rPr>
        <w:t xml:space="preserve"> this property. </w:t>
      </w:r>
      <w:r w:rsidR="00506104" w:rsidRPr="0083263F">
        <w:rPr>
          <w:rFonts w:asciiTheme="minorHAnsi" w:hAnsiTheme="minorHAnsi"/>
          <w:sz w:val="24"/>
        </w:rPr>
        <w:t xml:space="preserve"> </w:t>
      </w:r>
      <w:r w:rsidR="00FF3FC5">
        <w:rPr>
          <w:rFonts w:asciiTheme="minorHAnsi" w:hAnsiTheme="minorHAnsi"/>
          <w:sz w:val="24"/>
        </w:rPr>
        <w:t xml:space="preserve"> </w:t>
      </w:r>
    </w:p>
    <w:p w14:paraId="56769476" w14:textId="1882C8AC" w:rsidR="00D82544" w:rsidRPr="0083263F" w:rsidRDefault="000C0103" w:rsidP="00D82544">
      <w:pPr>
        <w:pStyle w:val="W-TypicalText"/>
        <w:rPr>
          <w:rFonts w:asciiTheme="minorHAnsi" w:hAnsiTheme="minorHAnsi"/>
          <w:sz w:val="24"/>
        </w:rPr>
      </w:pPr>
      <w:r w:rsidRPr="0083263F">
        <w:rPr>
          <w:rFonts w:asciiTheme="minorHAnsi" w:hAnsiTheme="minorHAnsi"/>
          <w:sz w:val="24"/>
        </w:rPr>
        <w:t>Weber County has no</w:t>
      </w:r>
      <w:r w:rsidR="00843F29" w:rsidRPr="0083263F">
        <w:rPr>
          <w:rFonts w:asciiTheme="minorHAnsi" w:hAnsiTheme="minorHAnsi"/>
          <w:sz w:val="24"/>
        </w:rPr>
        <w:t xml:space="preserve"> intended use for this property;</w:t>
      </w:r>
      <w:r w:rsidRPr="0083263F">
        <w:rPr>
          <w:rFonts w:asciiTheme="minorHAnsi" w:hAnsiTheme="minorHAnsi"/>
          <w:sz w:val="24"/>
        </w:rPr>
        <w:t xml:space="preserve"> therefore, it </w:t>
      </w:r>
      <w:r w:rsidR="00843F29" w:rsidRPr="0083263F">
        <w:rPr>
          <w:rFonts w:asciiTheme="minorHAnsi" w:hAnsiTheme="minorHAnsi"/>
          <w:sz w:val="24"/>
        </w:rPr>
        <w:t>can</w:t>
      </w:r>
      <w:r w:rsidRPr="0083263F">
        <w:rPr>
          <w:rFonts w:asciiTheme="minorHAnsi" w:hAnsiTheme="minorHAnsi"/>
          <w:sz w:val="24"/>
        </w:rPr>
        <w:t xml:space="preserve"> be declared surplus and offered to </w:t>
      </w:r>
      <w:r w:rsidR="00843F29" w:rsidRPr="0083263F">
        <w:rPr>
          <w:rFonts w:asciiTheme="minorHAnsi" w:hAnsiTheme="minorHAnsi"/>
          <w:sz w:val="24"/>
        </w:rPr>
        <w:t xml:space="preserve">an </w:t>
      </w:r>
      <w:r w:rsidRPr="0083263F">
        <w:rPr>
          <w:rFonts w:asciiTheme="minorHAnsi" w:hAnsiTheme="minorHAnsi"/>
          <w:sz w:val="24"/>
        </w:rPr>
        <w:t xml:space="preserve">interested buyer. </w:t>
      </w:r>
      <w:r w:rsidR="00D82544" w:rsidRPr="0083263F">
        <w:rPr>
          <w:rFonts w:asciiTheme="minorHAnsi" w:hAnsiTheme="minorHAnsi"/>
          <w:sz w:val="24"/>
        </w:rPr>
        <w:t>In order to convey real property, the County Commission must fi</w:t>
      </w:r>
      <w:r w:rsidR="00B84720" w:rsidRPr="0083263F">
        <w:rPr>
          <w:rFonts w:asciiTheme="minorHAnsi" w:hAnsiTheme="minorHAnsi"/>
          <w:sz w:val="24"/>
        </w:rPr>
        <w:t>rst take action to declare this parcel</w:t>
      </w:r>
      <w:r w:rsidR="00D82544" w:rsidRPr="0083263F">
        <w:rPr>
          <w:rFonts w:asciiTheme="minorHAnsi" w:hAnsiTheme="minorHAnsi"/>
          <w:sz w:val="24"/>
        </w:rPr>
        <w:t xml:space="preserve"> as surplus property.</w:t>
      </w:r>
    </w:p>
    <w:p w14:paraId="1E2A6968" w14:textId="77777777" w:rsidR="00D82544" w:rsidRPr="0083263F" w:rsidRDefault="00D82544" w:rsidP="00D82544">
      <w:pPr>
        <w:pStyle w:val="W-TypicalText"/>
        <w:rPr>
          <w:rFonts w:asciiTheme="minorHAnsi" w:hAnsiTheme="minorHAnsi"/>
          <w:sz w:val="24"/>
        </w:rPr>
      </w:pPr>
    </w:p>
    <w:p w14:paraId="5C1A7BE4" w14:textId="4D5ACECF" w:rsidR="00D82544" w:rsidRPr="0083263F" w:rsidRDefault="00B44DAB" w:rsidP="00D82544">
      <w:pPr>
        <w:pStyle w:val="W-TypicalText"/>
        <w:rPr>
          <w:rFonts w:asciiTheme="minorHAnsi" w:hAnsiTheme="minorHAnsi"/>
          <w:b/>
          <w:bCs/>
          <w:sz w:val="24"/>
        </w:rPr>
      </w:pPr>
      <w:r w:rsidRPr="0083263F">
        <w:rPr>
          <w:rFonts w:asciiTheme="minorHAnsi" w:hAnsiTheme="minorHAnsi"/>
          <w:b/>
          <w:bCs/>
          <w:sz w:val="24"/>
        </w:rPr>
        <w:t>Property Description</w:t>
      </w:r>
      <w:r w:rsidR="00D82544" w:rsidRPr="0083263F">
        <w:rPr>
          <w:rFonts w:asciiTheme="minorHAnsi" w:hAnsiTheme="minorHAnsi"/>
          <w:b/>
          <w:bCs/>
          <w:sz w:val="24"/>
        </w:rPr>
        <w:t>:</w:t>
      </w:r>
    </w:p>
    <w:p w14:paraId="7F0FD41C" w14:textId="738F95F0" w:rsidR="00D82544" w:rsidRDefault="00292809" w:rsidP="00D82544">
      <w:pPr>
        <w:pStyle w:val="W-TypicalText"/>
        <w:rPr>
          <w:rFonts w:asciiTheme="minorHAnsi" w:hAnsiTheme="minorHAnsi"/>
          <w:sz w:val="24"/>
          <w:u w:val="single"/>
          <w:shd w:val="clear" w:color="auto" w:fill="FFFFFF"/>
        </w:rPr>
      </w:pPr>
      <w:r>
        <w:rPr>
          <w:rFonts w:asciiTheme="minorHAnsi" w:hAnsiTheme="minorHAnsi"/>
          <w:sz w:val="24"/>
          <w:u w:val="single"/>
          <w:shd w:val="clear" w:color="auto" w:fill="FFFFFF"/>
        </w:rPr>
        <w:t>24-003-0043</w:t>
      </w:r>
    </w:p>
    <w:p w14:paraId="2752F207" w14:textId="77777777" w:rsidR="00FF3FC5" w:rsidRPr="0083263F" w:rsidRDefault="00FF3FC5" w:rsidP="00D82544">
      <w:pPr>
        <w:pStyle w:val="W-TypicalText"/>
        <w:rPr>
          <w:rFonts w:asciiTheme="minorHAnsi" w:hAnsiTheme="minorHAnsi"/>
          <w:sz w:val="24"/>
          <w:u w:val="single"/>
          <w:shd w:val="clear" w:color="auto" w:fill="FFFFFF"/>
        </w:rPr>
      </w:pPr>
    </w:p>
    <w:p w14:paraId="299D56B5" w14:textId="451AC43C" w:rsidR="00FF3FC5" w:rsidRPr="0083263F" w:rsidRDefault="00292809" w:rsidP="00D82544">
      <w:pPr>
        <w:pStyle w:val="W-TypicalText"/>
        <w:rPr>
          <w:rFonts w:asciiTheme="minorHAnsi" w:hAnsiTheme="minorHAnsi"/>
          <w:sz w:val="24"/>
        </w:rPr>
      </w:pPr>
      <w:r>
        <w:rPr>
          <w:rFonts w:ascii="Verdana" w:hAnsi="Verdana"/>
          <w:sz w:val="16"/>
          <w:szCs w:val="16"/>
          <w:shd w:val="clear" w:color="auto" w:fill="FFFFFF"/>
        </w:rPr>
        <w:t>PART OF THE NORTH HALF OF SECTION 24, TOWNSHIP 5 NORTH, RANGE 3 WEST, SALT LAKE BASE &amp; MERIDIAN, US SURVEY, DESCRIBED AS FOLLOWS: BEGINNING AT A POINT IN AN EXISTING FENCE LINE WHICH LIES NORTH 01D01'14" EAST 1108.86 FEET AND NORTH 88D58'46" WEST 485.80 FEET FROM A FOUND HOOPER CITY MONUMENT (95-6) IN THE INTERSECTION OF 5900 SOUTH STREET AND 5700 WEST STREET AND RUNNING THENCE NORTH 88D59'23" WEST 100.00 FEET, THENCE NORTH 01D12' EAST 18.00 FEET, THENCE SOUTH 88D59'23" EAST 100.00 FEET, THENCE SOUTH 01D01'12" WEST 18.00 FEET TO THE POINT OF BEGINNING. CONTAINING 1800.00 SQUARE FEET 0.041 ACRES.</w:t>
      </w:r>
    </w:p>
    <w:p w14:paraId="2CB5C107" w14:textId="77777777" w:rsidR="00292809" w:rsidRDefault="00292809" w:rsidP="00D82544">
      <w:pPr>
        <w:pStyle w:val="W-TypicalText"/>
        <w:rPr>
          <w:rFonts w:asciiTheme="minorHAnsi" w:hAnsiTheme="minorHAnsi"/>
          <w:b/>
          <w:bCs/>
          <w:sz w:val="24"/>
        </w:rPr>
      </w:pPr>
    </w:p>
    <w:p w14:paraId="26E75E32" w14:textId="10E7EE83" w:rsidR="00D82544" w:rsidRPr="0083263F" w:rsidRDefault="00D82544" w:rsidP="00D82544">
      <w:pPr>
        <w:pStyle w:val="W-TypicalText"/>
        <w:rPr>
          <w:rFonts w:asciiTheme="minorHAnsi" w:hAnsiTheme="minorHAnsi"/>
          <w:sz w:val="24"/>
        </w:rPr>
      </w:pPr>
      <w:r w:rsidRPr="0083263F">
        <w:rPr>
          <w:rFonts w:asciiTheme="minorHAnsi" w:hAnsiTheme="minorHAnsi"/>
          <w:b/>
          <w:bCs/>
          <w:sz w:val="24"/>
        </w:rPr>
        <w:t>Recommendation:</w:t>
      </w:r>
    </w:p>
    <w:p w14:paraId="15156E0C" w14:textId="07C3B1AD" w:rsidR="00C7597C" w:rsidRPr="0083263F" w:rsidRDefault="00B84720" w:rsidP="00D82544">
      <w:pPr>
        <w:pStyle w:val="W-TypicalText"/>
        <w:rPr>
          <w:rFonts w:asciiTheme="minorHAnsi" w:hAnsiTheme="minorHAnsi"/>
          <w:sz w:val="24"/>
        </w:rPr>
      </w:pPr>
      <w:r w:rsidRPr="0083263F">
        <w:rPr>
          <w:rFonts w:asciiTheme="minorHAnsi" w:hAnsiTheme="minorHAnsi"/>
          <w:sz w:val="24"/>
        </w:rPr>
        <w:t>Declare Parcel</w:t>
      </w:r>
      <w:r w:rsidR="00F26F31" w:rsidRPr="0083263F">
        <w:rPr>
          <w:rFonts w:asciiTheme="minorHAnsi" w:hAnsiTheme="minorHAnsi"/>
          <w:sz w:val="24"/>
        </w:rPr>
        <w:t xml:space="preserve"> </w:t>
      </w:r>
      <w:r w:rsidR="00292809">
        <w:rPr>
          <w:rFonts w:asciiTheme="minorHAnsi" w:hAnsiTheme="minorHAnsi"/>
          <w:sz w:val="24"/>
        </w:rPr>
        <w:t>24-003-0043</w:t>
      </w:r>
      <w:r w:rsidR="00A833D3" w:rsidRPr="0083263F">
        <w:rPr>
          <w:rFonts w:asciiTheme="minorHAnsi" w:hAnsiTheme="minorHAnsi"/>
          <w:sz w:val="24"/>
        </w:rPr>
        <w:t xml:space="preserve"> </w:t>
      </w:r>
      <w:r w:rsidR="00D82544" w:rsidRPr="0083263F">
        <w:rPr>
          <w:rFonts w:asciiTheme="minorHAnsi" w:hAnsiTheme="minorHAnsi"/>
          <w:sz w:val="24"/>
        </w:rPr>
        <w:t>as surplus property.</w:t>
      </w:r>
    </w:p>
    <w:p w14:paraId="130F4109" w14:textId="1DF194CC" w:rsidR="00C7597C" w:rsidRDefault="00C7597C">
      <w:pPr>
        <w:rPr>
          <w:rFonts w:cs="Arial"/>
          <w:color w:val="000000"/>
          <w:sz w:val="22"/>
          <w:szCs w:val="22"/>
        </w:rPr>
      </w:pPr>
      <w:r>
        <w:rPr>
          <w:sz w:val="22"/>
          <w:szCs w:val="22"/>
        </w:rPr>
        <w:br w:type="page"/>
      </w:r>
    </w:p>
    <w:p w14:paraId="57E615CD" w14:textId="77777777" w:rsidR="00282AC5" w:rsidRDefault="00282AC5" w:rsidP="00C7597C">
      <w:pPr>
        <w:pStyle w:val="W-TypicalText"/>
        <w:rPr>
          <w:rFonts w:asciiTheme="minorHAnsi" w:hAnsiTheme="minorHAnsi"/>
          <w:sz w:val="22"/>
          <w:szCs w:val="22"/>
          <w:u w:val="single"/>
        </w:rPr>
      </w:pPr>
    </w:p>
    <w:p w14:paraId="60A602BB" w14:textId="6DE305AA" w:rsidR="00282AC5" w:rsidRPr="00C7597C" w:rsidRDefault="00B949BC" w:rsidP="00D77A89">
      <w:pPr>
        <w:pStyle w:val="W-TypicalText"/>
        <w:jc w:val="center"/>
        <w:rPr>
          <w:rFonts w:asciiTheme="minorHAnsi" w:hAnsiTheme="minorHAnsi"/>
          <w:color w:val="auto"/>
          <w:sz w:val="32"/>
          <w:szCs w:val="32"/>
        </w:rPr>
      </w:pPr>
      <w:r w:rsidRPr="00C7597C">
        <w:rPr>
          <w:rFonts w:asciiTheme="minorHAnsi" w:hAnsiTheme="minorHAnsi"/>
          <w:color w:val="auto"/>
          <w:sz w:val="32"/>
          <w:szCs w:val="32"/>
        </w:rPr>
        <w:t>Attachment</w:t>
      </w:r>
      <w:r w:rsidR="00D77A89" w:rsidRPr="00C7597C">
        <w:rPr>
          <w:rFonts w:asciiTheme="minorHAnsi" w:hAnsiTheme="minorHAnsi"/>
          <w:color w:val="auto"/>
          <w:sz w:val="32"/>
          <w:szCs w:val="32"/>
        </w:rPr>
        <w:t xml:space="preserve"> A</w:t>
      </w:r>
    </w:p>
    <w:p w14:paraId="18A1074D" w14:textId="424DC38F" w:rsidR="00282AC5" w:rsidRDefault="00196B7B" w:rsidP="00AD354C">
      <w:pPr>
        <w:pStyle w:val="W-TypicalText"/>
        <w:jc w:val="center"/>
        <w:rPr>
          <w:rFonts w:asciiTheme="minorHAnsi" w:hAnsiTheme="minorHAnsi"/>
          <w:sz w:val="22"/>
          <w:szCs w:val="22"/>
          <w:u w:val="single"/>
        </w:rPr>
      </w:pPr>
      <w:r w:rsidRPr="00196B7B">
        <w:rPr>
          <w:rFonts w:asciiTheme="minorHAnsi" w:hAnsiTheme="minorHAnsi"/>
          <w:noProof/>
          <w:sz w:val="22"/>
          <w:szCs w:val="22"/>
          <w:u w:val="single"/>
        </w:rPr>
        <w:drawing>
          <wp:inline distT="0" distB="0" distL="0" distR="0" wp14:anchorId="6763599C" wp14:editId="4630D1E4">
            <wp:extent cx="4432757" cy="37242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5729" cy="3760379"/>
                    </a:xfrm>
                    <a:prstGeom prst="rect">
                      <a:avLst/>
                    </a:prstGeom>
                  </pic:spPr>
                </pic:pic>
              </a:graphicData>
            </a:graphic>
          </wp:inline>
        </w:drawing>
      </w:r>
    </w:p>
    <w:p w14:paraId="2460EFFE" w14:textId="21228147" w:rsidR="00D77A89" w:rsidRDefault="00D77A89" w:rsidP="00AD354C">
      <w:pPr>
        <w:pStyle w:val="W-TypicalText"/>
        <w:jc w:val="center"/>
        <w:rPr>
          <w:rFonts w:asciiTheme="minorHAnsi" w:hAnsiTheme="minorHAnsi"/>
          <w:sz w:val="22"/>
          <w:szCs w:val="22"/>
          <w:u w:val="single"/>
        </w:rPr>
      </w:pPr>
    </w:p>
    <w:p w14:paraId="15D15A23" w14:textId="73952873" w:rsidR="00D77A89" w:rsidRPr="00C7597C" w:rsidRDefault="00B949BC" w:rsidP="00C7597C">
      <w:pPr>
        <w:pStyle w:val="W-TypicalText"/>
        <w:jc w:val="center"/>
        <w:rPr>
          <w:rFonts w:asciiTheme="minorHAnsi" w:hAnsiTheme="minorHAnsi"/>
          <w:color w:val="auto"/>
          <w:sz w:val="32"/>
          <w:szCs w:val="32"/>
        </w:rPr>
      </w:pPr>
      <w:r w:rsidRPr="00C7597C">
        <w:rPr>
          <w:rFonts w:asciiTheme="minorHAnsi" w:hAnsiTheme="minorHAnsi"/>
          <w:color w:val="auto"/>
          <w:sz w:val="32"/>
          <w:szCs w:val="32"/>
        </w:rPr>
        <w:t>Attachment</w:t>
      </w:r>
      <w:r w:rsidR="00D77A89" w:rsidRPr="00C7597C">
        <w:rPr>
          <w:rFonts w:asciiTheme="minorHAnsi" w:hAnsiTheme="minorHAnsi"/>
          <w:color w:val="auto"/>
          <w:sz w:val="32"/>
          <w:szCs w:val="32"/>
        </w:rPr>
        <w:t xml:space="preserve"> B</w:t>
      </w:r>
    </w:p>
    <w:p w14:paraId="38D6B64D" w14:textId="1BB65BB4" w:rsidR="00E9611B" w:rsidRDefault="00E9611B" w:rsidP="00AD354C">
      <w:pPr>
        <w:pStyle w:val="W-TypicalText"/>
        <w:jc w:val="center"/>
        <w:rPr>
          <w:rFonts w:asciiTheme="minorHAnsi" w:hAnsiTheme="minorHAnsi"/>
          <w:sz w:val="22"/>
          <w:szCs w:val="22"/>
          <w:u w:val="single"/>
        </w:rPr>
      </w:pPr>
    </w:p>
    <w:p w14:paraId="43CC722B" w14:textId="3BF7A99F" w:rsidR="00E9611B" w:rsidRDefault="00196B7B" w:rsidP="00AD354C">
      <w:pPr>
        <w:pStyle w:val="W-TypicalText"/>
        <w:jc w:val="center"/>
        <w:rPr>
          <w:rFonts w:asciiTheme="minorHAnsi" w:hAnsiTheme="minorHAnsi"/>
          <w:sz w:val="22"/>
          <w:szCs w:val="22"/>
          <w:u w:val="single"/>
        </w:rPr>
      </w:pPr>
      <w:r w:rsidRPr="00292809">
        <w:rPr>
          <w:rFonts w:asciiTheme="minorHAnsi" w:hAnsiTheme="minorHAnsi"/>
          <w:noProof/>
          <w:sz w:val="22"/>
          <w:szCs w:val="22"/>
          <w:u w:val="single"/>
        </w:rPr>
        <w:drawing>
          <wp:inline distT="0" distB="0" distL="0" distR="0" wp14:anchorId="27330DCF" wp14:editId="409D1A13">
            <wp:extent cx="4904105" cy="327149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3746" cy="3297943"/>
                    </a:xfrm>
                    <a:prstGeom prst="rect">
                      <a:avLst/>
                    </a:prstGeom>
                  </pic:spPr>
                </pic:pic>
              </a:graphicData>
            </a:graphic>
          </wp:inline>
        </w:drawing>
      </w:r>
    </w:p>
    <w:p w14:paraId="74B6B833" w14:textId="20C5704B" w:rsidR="00E9611B" w:rsidRDefault="00E9611B" w:rsidP="00AD354C">
      <w:pPr>
        <w:pStyle w:val="W-TypicalText"/>
        <w:jc w:val="center"/>
        <w:rPr>
          <w:rFonts w:asciiTheme="minorHAnsi" w:hAnsiTheme="minorHAnsi"/>
          <w:sz w:val="22"/>
          <w:szCs w:val="22"/>
          <w:u w:val="single"/>
        </w:rPr>
      </w:pPr>
    </w:p>
    <w:p w14:paraId="5171B926" w14:textId="5822DAFC" w:rsidR="00E9611B" w:rsidRDefault="00E9611B" w:rsidP="00AD354C">
      <w:pPr>
        <w:pStyle w:val="W-TypicalText"/>
        <w:jc w:val="center"/>
        <w:rPr>
          <w:rFonts w:asciiTheme="minorHAnsi" w:hAnsiTheme="minorHAnsi"/>
          <w:sz w:val="22"/>
          <w:szCs w:val="22"/>
          <w:u w:val="single"/>
        </w:rPr>
      </w:pPr>
    </w:p>
    <w:p w14:paraId="6F3D38D9" w14:textId="2BF14C17" w:rsidR="00E9611B" w:rsidRDefault="00E9611B" w:rsidP="00292809">
      <w:pPr>
        <w:pStyle w:val="W-TypicalText"/>
        <w:jc w:val="center"/>
        <w:rPr>
          <w:rFonts w:asciiTheme="minorHAnsi" w:hAnsiTheme="minorHAnsi"/>
          <w:sz w:val="32"/>
          <w:szCs w:val="32"/>
        </w:rPr>
      </w:pPr>
      <w:r w:rsidRPr="00E9611B">
        <w:rPr>
          <w:rFonts w:asciiTheme="minorHAnsi" w:hAnsiTheme="minorHAnsi"/>
          <w:sz w:val="32"/>
          <w:szCs w:val="32"/>
        </w:rPr>
        <w:t>Attachment C</w:t>
      </w:r>
    </w:p>
    <w:p w14:paraId="01B2FFDC" w14:textId="6300DC5B" w:rsidR="00E9611B" w:rsidRPr="00E9611B" w:rsidRDefault="00196B7B" w:rsidP="00AD354C">
      <w:pPr>
        <w:pStyle w:val="W-TypicalText"/>
        <w:jc w:val="center"/>
        <w:rPr>
          <w:rFonts w:asciiTheme="minorHAnsi" w:hAnsiTheme="minorHAnsi"/>
          <w:sz w:val="32"/>
          <w:szCs w:val="32"/>
        </w:rPr>
      </w:pPr>
      <w:r w:rsidRPr="00196B7B">
        <w:rPr>
          <w:rFonts w:asciiTheme="minorHAnsi" w:hAnsiTheme="minorHAnsi"/>
          <w:noProof/>
          <w:sz w:val="32"/>
          <w:szCs w:val="32"/>
        </w:rPr>
        <w:drawing>
          <wp:anchor distT="0" distB="0" distL="114300" distR="114300" simplePos="0" relativeHeight="251661312" behindDoc="1" locked="0" layoutInCell="1" allowOverlap="1" wp14:anchorId="34F0AA34" wp14:editId="452C384A">
            <wp:simplePos x="0" y="0"/>
            <wp:positionH relativeFrom="margin">
              <wp:align>center</wp:align>
            </wp:positionH>
            <wp:positionV relativeFrom="paragraph">
              <wp:posOffset>139874</wp:posOffset>
            </wp:positionV>
            <wp:extent cx="5239195" cy="7482031"/>
            <wp:effectExtent l="0" t="0" r="0" b="5080"/>
            <wp:wrapTight wrapText="bothSides">
              <wp:wrapPolygon edited="0">
                <wp:start x="0" y="0"/>
                <wp:lineTo x="0" y="21560"/>
                <wp:lineTo x="21521" y="21560"/>
                <wp:lineTo x="215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39195" cy="7482031"/>
                    </a:xfrm>
                    <a:prstGeom prst="rect">
                      <a:avLst/>
                    </a:prstGeom>
                  </pic:spPr>
                </pic:pic>
              </a:graphicData>
            </a:graphic>
            <wp14:sizeRelH relativeFrom="margin">
              <wp14:pctWidth>0</wp14:pctWidth>
            </wp14:sizeRelH>
            <wp14:sizeRelV relativeFrom="margin">
              <wp14:pctHeight>0</wp14:pctHeight>
            </wp14:sizeRelV>
          </wp:anchor>
        </w:drawing>
      </w:r>
    </w:p>
    <w:sectPr w:rsidR="00E9611B" w:rsidRPr="00E9611B" w:rsidSect="009D27CA">
      <w:headerReference w:type="even" r:id="rId11"/>
      <w:headerReference w:type="default" r:id="rId12"/>
      <w:footerReference w:type="default" r:id="rId13"/>
      <w:headerReference w:type="firs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34068" w14:textId="77777777" w:rsidR="00C11550" w:rsidRDefault="00C11550" w:rsidP="00CF7F82">
      <w:r>
        <w:separator/>
      </w:r>
    </w:p>
  </w:endnote>
  <w:endnote w:type="continuationSeparator" w:id="0">
    <w:p w14:paraId="2A595EE7" w14:textId="77777777" w:rsidR="00C11550" w:rsidRDefault="00C11550" w:rsidP="00CF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Light">
    <w:altName w:val="Calibri Light"/>
    <w:charset w:val="00"/>
    <w:family w:val="swiss"/>
    <w:pitch w:val="variable"/>
    <w:sig w:usb0="E10002FF" w:usb1="5000ECFF" w:usb2="00000009" w:usb3="00000000" w:csb0="0000019F" w:csb1="00000000"/>
  </w:font>
  <w:font w:name="Gill Sans Light">
    <w:altName w:val="Segoe UI Semilight"/>
    <w:charset w:val="00"/>
    <w:family w:val="swiss"/>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66C1" w14:textId="6008DC72" w:rsidR="009D27CA" w:rsidRPr="00293B92" w:rsidRDefault="009D27CA" w:rsidP="00966EC1">
    <w:pPr>
      <w:jc w:val="center"/>
      <w:rPr>
        <w:rFonts w:ascii="Lato Light" w:hAnsi="Lato Light" w:cs="Gill Sans Light"/>
        <w:color w:val="002060"/>
      </w:rPr>
    </w:pPr>
    <w:r w:rsidRPr="00293B92">
      <w:rPr>
        <w:rFonts w:ascii="Lato Light" w:hAnsi="Lato Light" w:cs="Gill Sans Light"/>
        <w:color w:val="002060"/>
      </w:rPr>
      <w:t>______________________________________________________________________________</w:t>
    </w:r>
  </w:p>
  <w:p w14:paraId="312435BB" w14:textId="237ACF88" w:rsidR="009D27CA" w:rsidRPr="00293B92" w:rsidRDefault="009D27CA" w:rsidP="00966EC1">
    <w:pPr>
      <w:jc w:val="center"/>
      <w:rPr>
        <w:rFonts w:cs="Gill Sans Light"/>
        <w:color w:val="002060"/>
        <w:sz w:val="20"/>
        <w:szCs w:val="20"/>
      </w:rPr>
    </w:pPr>
    <w:r w:rsidRPr="00293B92">
      <w:rPr>
        <w:rFonts w:cs="Gill Sans Light"/>
        <w:color w:val="002060"/>
        <w:sz w:val="20"/>
        <w:szCs w:val="20"/>
      </w:rPr>
      <w:t>Community Development Department</w:t>
    </w:r>
  </w:p>
  <w:p w14:paraId="09AA6D49" w14:textId="2ACBD99D" w:rsidR="009D27CA" w:rsidRPr="00293B92" w:rsidRDefault="00B949BC" w:rsidP="009D27CA">
    <w:pPr>
      <w:jc w:val="center"/>
      <w:rPr>
        <w:rFonts w:cs="Gill Sans Light"/>
        <w:color w:val="002060"/>
        <w:sz w:val="20"/>
        <w:szCs w:val="20"/>
      </w:rPr>
    </w:pPr>
    <w:r>
      <w:rPr>
        <w:rFonts w:cs="Gill Sans Light"/>
        <w:color w:val="002060"/>
        <w:sz w:val="20"/>
        <w:szCs w:val="20"/>
      </w:rPr>
      <w:t>801-625-3850</w:t>
    </w:r>
    <w:r w:rsidR="00966EC1" w:rsidRPr="00293B92">
      <w:rPr>
        <w:rFonts w:cs="Gill Sans Light"/>
        <w:color w:val="002060"/>
        <w:sz w:val="20"/>
        <w:szCs w:val="20"/>
      </w:rPr>
      <w:t xml:space="preserve">  //  </w:t>
    </w:r>
    <w:r>
      <w:rPr>
        <w:rFonts w:cs="Gill Sans Light"/>
        <w:color w:val="002060"/>
        <w:sz w:val="20"/>
        <w:szCs w:val="20"/>
      </w:rPr>
      <w:t>2380 Washington Blvd.</w:t>
    </w:r>
    <w:r w:rsidR="00966EC1" w:rsidRPr="00293B92">
      <w:rPr>
        <w:rFonts w:cs="Gill Sans Light"/>
        <w:color w:val="002060"/>
        <w:sz w:val="20"/>
        <w:szCs w:val="20"/>
      </w:rPr>
      <w:t xml:space="preserve">, </w:t>
    </w:r>
    <w:r w:rsidR="009D27CA" w:rsidRPr="00293B92">
      <w:rPr>
        <w:rFonts w:cs="Gill Sans Light"/>
        <w:color w:val="002060"/>
        <w:sz w:val="20"/>
        <w:szCs w:val="20"/>
      </w:rPr>
      <w:t>Ogden</w:t>
    </w:r>
    <w:r w:rsidR="00966EC1" w:rsidRPr="00293B92">
      <w:rPr>
        <w:rFonts w:cs="Gill Sans Light"/>
        <w:color w:val="002060"/>
        <w:sz w:val="20"/>
        <w:szCs w:val="20"/>
      </w:rPr>
      <w:t xml:space="preserve">, </w:t>
    </w:r>
    <w:r w:rsidR="009D27CA" w:rsidRPr="00293B92">
      <w:rPr>
        <w:rFonts w:cs="Gill Sans Light"/>
        <w:color w:val="002060"/>
        <w:sz w:val="20"/>
        <w:szCs w:val="20"/>
      </w:rPr>
      <w:t>UT</w:t>
    </w:r>
    <w:r w:rsidR="00966EC1" w:rsidRPr="00293B92">
      <w:rPr>
        <w:rFonts w:cs="Gill Sans Light"/>
        <w:color w:val="002060"/>
        <w:sz w:val="20"/>
        <w:szCs w:val="20"/>
      </w:rPr>
      <w:t xml:space="preserve"> </w:t>
    </w:r>
    <w:r w:rsidR="009D27CA" w:rsidRPr="00293B92">
      <w:rPr>
        <w:rFonts w:cs="Gill Sans Light"/>
        <w:color w:val="002060"/>
        <w:sz w:val="20"/>
        <w:szCs w:val="20"/>
      </w:rPr>
      <w:t>84401</w:t>
    </w:r>
  </w:p>
  <w:p w14:paraId="689877F5" w14:textId="44FC25AE" w:rsidR="00966EC1" w:rsidRPr="00293B92" w:rsidRDefault="005F3386" w:rsidP="009D27CA">
    <w:pPr>
      <w:jc w:val="center"/>
      <w:rPr>
        <w:rFonts w:cs="Gill Sans Light"/>
        <w:b/>
        <w:color w:val="002060"/>
        <w:sz w:val="22"/>
        <w:szCs w:val="22"/>
      </w:rPr>
    </w:pPr>
    <w:r w:rsidRPr="00293B92">
      <w:rPr>
        <w:rFonts w:cs="Gill Sans Light"/>
        <w:b/>
        <w:color w:val="002060"/>
        <w:sz w:val="20"/>
        <w:szCs w:val="20"/>
      </w:rPr>
      <w:t>#WinninginWeber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70238" w14:textId="77777777" w:rsidR="00C11550" w:rsidRDefault="00C11550" w:rsidP="00CF7F82">
      <w:r>
        <w:separator/>
      </w:r>
    </w:p>
  </w:footnote>
  <w:footnote w:type="continuationSeparator" w:id="0">
    <w:p w14:paraId="1EA6BDDC" w14:textId="77777777" w:rsidR="00C11550" w:rsidRDefault="00C11550" w:rsidP="00CF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D309" w14:textId="1CA12D3D" w:rsidR="003A1163" w:rsidRDefault="00564A35">
    <w:pPr>
      <w:pStyle w:val="Header"/>
    </w:pPr>
    <w:r>
      <w:rPr>
        <w:noProof/>
      </w:rPr>
      <w:pict w14:anchorId="6E514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612.55pt;height:792.55pt;z-index:-251657216;mso-position-horizontal:center;mso-position-horizontal-relative:margin;mso-position-vertical:center;mso-position-vertical-relative:margin" o:allowincell="f">
          <v:imagedata r:id="rId1" o:title="Letterhead Template V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7E62" w14:textId="43551966" w:rsidR="003A1163" w:rsidRDefault="00564A35" w:rsidP="005F3386">
    <w:pPr>
      <w:pStyle w:val="Header"/>
      <w:tabs>
        <w:tab w:val="clear" w:pos="4680"/>
        <w:tab w:val="clear" w:pos="9360"/>
        <w:tab w:val="left" w:pos="5835"/>
      </w:tabs>
    </w:pPr>
    <w:r>
      <w:rPr>
        <w:noProof/>
      </w:rPr>
      <w:pict w14:anchorId="10F1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0;margin-top:0;width:612.55pt;height:792.55pt;z-index:-251658240;mso-position-horizontal:center;mso-position-horizontal-relative:margin;mso-position-vertical:center;mso-position-vertical-relative:margin" o:allowincell="f">
          <v:imagedata r:id="rId1" o:title="Letterhead Template V2-01"/>
          <w10:wrap anchorx="margin" anchory="margin"/>
        </v:shape>
      </w:pict>
    </w:r>
    <w:r w:rsidR="005F3386">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311B" w14:textId="3E41D22D" w:rsidR="003A1163" w:rsidRDefault="00564A35">
    <w:pPr>
      <w:pStyle w:val="Header"/>
    </w:pPr>
    <w:r>
      <w:rPr>
        <w:noProof/>
      </w:rPr>
      <w:pict w14:anchorId="7E28E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612.55pt;height:792.55pt;z-index:-251656192;mso-position-horizontal:center;mso-position-horizontal-relative:margin;mso-position-vertical:center;mso-position-vertical-relative:margin" o:allowincell="f">
          <v:imagedata r:id="rId1" o:title="Letterhead Template V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057A"/>
    <w:multiLevelType w:val="hybridMultilevel"/>
    <w:tmpl w:val="B316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21E93"/>
    <w:multiLevelType w:val="hybridMultilevel"/>
    <w:tmpl w:val="58E82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82"/>
    <w:rsid w:val="000C0103"/>
    <w:rsid w:val="000F2612"/>
    <w:rsid w:val="000F7B26"/>
    <w:rsid w:val="0010014B"/>
    <w:rsid w:val="0014021D"/>
    <w:rsid w:val="0016414B"/>
    <w:rsid w:val="00185007"/>
    <w:rsid w:val="00196B7B"/>
    <w:rsid w:val="001D3BD1"/>
    <w:rsid w:val="0022552C"/>
    <w:rsid w:val="00231519"/>
    <w:rsid w:val="00251CB1"/>
    <w:rsid w:val="00282AC5"/>
    <w:rsid w:val="0028678E"/>
    <w:rsid w:val="00292809"/>
    <w:rsid w:val="00293B92"/>
    <w:rsid w:val="002D7C1B"/>
    <w:rsid w:val="002E44F8"/>
    <w:rsid w:val="00310509"/>
    <w:rsid w:val="00357DB5"/>
    <w:rsid w:val="00375284"/>
    <w:rsid w:val="003864D5"/>
    <w:rsid w:val="003A1163"/>
    <w:rsid w:val="003C02E9"/>
    <w:rsid w:val="00450718"/>
    <w:rsid w:val="00476AA7"/>
    <w:rsid w:val="00494FA7"/>
    <w:rsid w:val="004B775B"/>
    <w:rsid w:val="004D7A6B"/>
    <w:rsid w:val="0050251C"/>
    <w:rsid w:val="00505900"/>
    <w:rsid w:val="00506104"/>
    <w:rsid w:val="00525EBF"/>
    <w:rsid w:val="00544124"/>
    <w:rsid w:val="00564A35"/>
    <w:rsid w:val="005B7ADE"/>
    <w:rsid w:val="005F3386"/>
    <w:rsid w:val="00677233"/>
    <w:rsid w:val="00691E05"/>
    <w:rsid w:val="006B7CF4"/>
    <w:rsid w:val="006D5CF1"/>
    <w:rsid w:val="006F0D9F"/>
    <w:rsid w:val="00723322"/>
    <w:rsid w:val="007500DD"/>
    <w:rsid w:val="00755FD1"/>
    <w:rsid w:val="00787BC1"/>
    <w:rsid w:val="007D1B16"/>
    <w:rsid w:val="0082442B"/>
    <w:rsid w:val="00824E53"/>
    <w:rsid w:val="0083263F"/>
    <w:rsid w:val="008364CC"/>
    <w:rsid w:val="00843F29"/>
    <w:rsid w:val="00850295"/>
    <w:rsid w:val="008C1B13"/>
    <w:rsid w:val="008D03AF"/>
    <w:rsid w:val="008E0E62"/>
    <w:rsid w:val="00910A9B"/>
    <w:rsid w:val="0091417A"/>
    <w:rsid w:val="0091607C"/>
    <w:rsid w:val="00917A3E"/>
    <w:rsid w:val="00922F12"/>
    <w:rsid w:val="00936036"/>
    <w:rsid w:val="0096040F"/>
    <w:rsid w:val="00960D23"/>
    <w:rsid w:val="009629BB"/>
    <w:rsid w:val="00966EC1"/>
    <w:rsid w:val="00971CF3"/>
    <w:rsid w:val="009D27CA"/>
    <w:rsid w:val="00A12D27"/>
    <w:rsid w:val="00A144FD"/>
    <w:rsid w:val="00A15083"/>
    <w:rsid w:val="00A81C46"/>
    <w:rsid w:val="00A833D3"/>
    <w:rsid w:val="00A91C56"/>
    <w:rsid w:val="00AD354C"/>
    <w:rsid w:val="00AE38EE"/>
    <w:rsid w:val="00B24AA4"/>
    <w:rsid w:val="00B44DAB"/>
    <w:rsid w:val="00B5356E"/>
    <w:rsid w:val="00B84720"/>
    <w:rsid w:val="00B949BC"/>
    <w:rsid w:val="00BB19E5"/>
    <w:rsid w:val="00BE0EFA"/>
    <w:rsid w:val="00BE6210"/>
    <w:rsid w:val="00C11550"/>
    <w:rsid w:val="00C3328C"/>
    <w:rsid w:val="00C44058"/>
    <w:rsid w:val="00C55A08"/>
    <w:rsid w:val="00C7597C"/>
    <w:rsid w:val="00C77042"/>
    <w:rsid w:val="00C83B7A"/>
    <w:rsid w:val="00C855DE"/>
    <w:rsid w:val="00CE473A"/>
    <w:rsid w:val="00CF7F82"/>
    <w:rsid w:val="00D30E10"/>
    <w:rsid w:val="00D41627"/>
    <w:rsid w:val="00D42C99"/>
    <w:rsid w:val="00D75CEB"/>
    <w:rsid w:val="00D77A89"/>
    <w:rsid w:val="00D82544"/>
    <w:rsid w:val="00DB7EB7"/>
    <w:rsid w:val="00DD2480"/>
    <w:rsid w:val="00DD2E58"/>
    <w:rsid w:val="00DF6BB4"/>
    <w:rsid w:val="00E14B1C"/>
    <w:rsid w:val="00E54752"/>
    <w:rsid w:val="00E7037B"/>
    <w:rsid w:val="00E72AA6"/>
    <w:rsid w:val="00E9611B"/>
    <w:rsid w:val="00ED0682"/>
    <w:rsid w:val="00EE0863"/>
    <w:rsid w:val="00EE0AE5"/>
    <w:rsid w:val="00F036B3"/>
    <w:rsid w:val="00F172F0"/>
    <w:rsid w:val="00F26F31"/>
    <w:rsid w:val="00F508A2"/>
    <w:rsid w:val="00F864FA"/>
    <w:rsid w:val="00F86955"/>
    <w:rsid w:val="00FA3A04"/>
    <w:rsid w:val="00FB0CD1"/>
    <w:rsid w:val="00FD570E"/>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F981B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8254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F82"/>
    <w:pPr>
      <w:tabs>
        <w:tab w:val="center" w:pos="4680"/>
        <w:tab w:val="right" w:pos="9360"/>
      </w:tabs>
    </w:pPr>
  </w:style>
  <w:style w:type="character" w:customStyle="1" w:styleId="HeaderChar">
    <w:name w:val="Header Char"/>
    <w:basedOn w:val="DefaultParagraphFont"/>
    <w:link w:val="Header"/>
    <w:uiPriority w:val="99"/>
    <w:rsid w:val="00CF7F82"/>
  </w:style>
  <w:style w:type="paragraph" w:styleId="Footer">
    <w:name w:val="footer"/>
    <w:basedOn w:val="Normal"/>
    <w:link w:val="FooterChar"/>
    <w:uiPriority w:val="99"/>
    <w:unhideWhenUsed/>
    <w:rsid w:val="00CF7F82"/>
    <w:pPr>
      <w:tabs>
        <w:tab w:val="center" w:pos="4680"/>
        <w:tab w:val="right" w:pos="9360"/>
      </w:tabs>
    </w:pPr>
  </w:style>
  <w:style w:type="character" w:customStyle="1" w:styleId="FooterChar">
    <w:name w:val="Footer Char"/>
    <w:basedOn w:val="DefaultParagraphFont"/>
    <w:link w:val="Footer"/>
    <w:uiPriority w:val="99"/>
    <w:rsid w:val="00CF7F82"/>
  </w:style>
  <w:style w:type="paragraph" w:styleId="ListParagraph">
    <w:name w:val="List Paragraph"/>
    <w:basedOn w:val="Normal"/>
    <w:uiPriority w:val="34"/>
    <w:qFormat/>
    <w:rsid w:val="00357DB5"/>
    <w:pPr>
      <w:ind w:left="720"/>
      <w:contextualSpacing/>
    </w:pPr>
  </w:style>
  <w:style w:type="paragraph" w:styleId="BalloonText">
    <w:name w:val="Balloon Text"/>
    <w:basedOn w:val="Normal"/>
    <w:link w:val="BalloonTextChar"/>
    <w:uiPriority w:val="99"/>
    <w:semiHidden/>
    <w:unhideWhenUsed/>
    <w:rsid w:val="005F3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386"/>
    <w:rPr>
      <w:rFonts w:ascii="Segoe UI" w:hAnsi="Segoe UI" w:cs="Segoe UI"/>
      <w:sz w:val="18"/>
      <w:szCs w:val="18"/>
    </w:rPr>
  </w:style>
  <w:style w:type="character" w:customStyle="1" w:styleId="Heading1Char">
    <w:name w:val="Heading 1 Char"/>
    <w:basedOn w:val="DefaultParagraphFont"/>
    <w:link w:val="Heading1"/>
    <w:rsid w:val="00D82544"/>
    <w:rPr>
      <w:rFonts w:asciiTheme="majorHAnsi" w:eastAsiaTheme="majorEastAsia" w:hAnsiTheme="majorHAnsi" w:cstheme="majorBidi"/>
      <w:b/>
      <w:bCs/>
      <w:color w:val="2F5496" w:themeColor="accent1" w:themeShade="BF"/>
      <w:sz w:val="28"/>
      <w:szCs w:val="28"/>
    </w:rPr>
  </w:style>
  <w:style w:type="character" w:customStyle="1" w:styleId="W-TypicalTextChar">
    <w:name w:val="W-Typical Text Char"/>
    <w:basedOn w:val="DefaultParagraphFont"/>
    <w:link w:val="W-TypicalText"/>
    <w:locked/>
    <w:rsid w:val="00D82544"/>
    <w:rPr>
      <w:rFonts w:ascii="Arial" w:hAnsi="Arial" w:cs="Arial"/>
      <w:color w:val="000000"/>
      <w:sz w:val="18"/>
    </w:rPr>
  </w:style>
  <w:style w:type="paragraph" w:customStyle="1" w:styleId="W-TypicalText">
    <w:name w:val="W-Typical Text"/>
    <w:basedOn w:val="Normal"/>
    <w:link w:val="W-TypicalTextChar"/>
    <w:rsid w:val="00D82544"/>
    <w:pPr>
      <w:widowControl w:val="0"/>
      <w:jc w:val="both"/>
    </w:pPr>
    <w:rPr>
      <w:rFonts w:ascii="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0630">
      <w:bodyDiv w:val="1"/>
      <w:marLeft w:val="0"/>
      <w:marRight w:val="0"/>
      <w:marTop w:val="0"/>
      <w:marBottom w:val="0"/>
      <w:divBdr>
        <w:top w:val="none" w:sz="0" w:space="0" w:color="auto"/>
        <w:left w:val="none" w:sz="0" w:space="0" w:color="auto"/>
        <w:bottom w:val="none" w:sz="0" w:space="0" w:color="auto"/>
        <w:right w:val="none" w:sz="0" w:space="0" w:color="auto"/>
      </w:divBdr>
    </w:div>
    <w:div w:id="81224452">
      <w:bodyDiv w:val="1"/>
      <w:marLeft w:val="0"/>
      <w:marRight w:val="0"/>
      <w:marTop w:val="0"/>
      <w:marBottom w:val="0"/>
      <w:divBdr>
        <w:top w:val="none" w:sz="0" w:space="0" w:color="auto"/>
        <w:left w:val="none" w:sz="0" w:space="0" w:color="auto"/>
        <w:bottom w:val="none" w:sz="0" w:space="0" w:color="auto"/>
        <w:right w:val="none" w:sz="0" w:space="0" w:color="auto"/>
      </w:divBdr>
    </w:div>
    <w:div w:id="254754681">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82215285">
      <w:bodyDiv w:val="1"/>
      <w:marLeft w:val="0"/>
      <w:marRight w:val="0"/>
      <w:marTop w:val="0"/>
      <w:marBottom w:val="0"/>
      <w:divBdr>
        <w:top w:val="none" w:sz="0" w:space="0" w:color="auto"/>
        <w:left w:val="none" w:sz="0" w:space="0" w:color="auto"/>
        <w:bottom w:val="none" w:sz="0" w:space="0" w:color="auto"/>
        <w:right w:val="none" w:sz="0" w:space="0" w:color="auto"/>
      </w:divBdr>
    </w:div>
    <w:div w:id="834422825">
      <w:bodyDiv w:val="1"/>
      <w:marLeft w:val="0"/>
      <w:marRight w:val="0"/>
      <w:marTop w:val="0"/>
      <w:marBottom w:val="0"/>
      <w:divBdr>
        <w:top w:val="none" w:sz="0" w:space="0" w:color="auto"/>
        <w:left w:val="none" w:sz="0" w:space="0" w:color="auto"/>
        <w:bottom w:val="none" w:sz="0" w:space="0" w:color="auto"/>
        <w:right w:val="none" w:sz="0" w:space="0" w:color="auto"/>
      </w:divBdr>
    </w:div>
    <w:div w:id="916090999">
      <w:bodyDiv w:val="1"/>
      <w:marLeft w:val="0"/>
      <w:marRight w:val="0"/>
      <w:marTop w:val="0"/>
      <w:marBottom w:val="0"/>
      <w:divBdr>
        <w:top w:val="none" w:sz="0" w:space="0" w:color="auto"/>
        <w:left w:val="none" w:sz="0" w:space="0" w:color="auto"/>
        <w:bottom w:val="none" w:sz="0" w:space="0" w:color="auto"/>
        <w:right w:val="none" w:sz="0" w:space="0" w:color="auto"/>
      </w:divBdr>
    </w:div>
    <w:div w:id="1047680190">
      <w:bodyDiv w:val="1"/>
      <w:marLeft w:val="0"/>
      <w:marRight w:val="0"/>
      <w:marTop w:val="0"/>
      <w:marBottom w:val="0"/>
      <w:divBdr>
        <w:top w:val="none" w:sz="0" w:space="0" w:color="auto"/>
        <w:left w:val="none" w:sz="0" w:space="0" w:color="auto"/>
        <w:bottom w:val="none" w:sz="0" w:space="0" w:color="auto"/>
        <w:right w:val="none" w:sz="0" w:space="0" w:color="auto"/>
      </w:divBdr>
    </w:div>
    <w:div w:id="1335185250">
      <w:bodyDiv w:val="1"/>
      <w:marLeft w:val="0"/>
      <w:marRight w:val="0"/>
      <w:marTop w:val="0"/>
      <w:marBottom w:val="0"/>
      <w:divBdr>
        <w:top w:val="none" w:sz="0" w:space="0" w:color="auto"/>
        <w:left w:val="none" w:sz="0" w:space="0" w:color="auto"/>
        <w:bottom w:val="none" w:sz="0" w:space="0" w:color="auto"/>
        <w:right w:val="none" w:sz="0" w:space="0" w:color="auto"/>
      </w:divBdr>
    </w:div>
    <w:div w:id="1368800237">
      <w:bodyDiv w:val="1"/>
      <w:marLeft w:val="0"/>
      <w:marRight w:val="0"/>
      <w:marTop w:val="0"/>
      <w:marBottom w:val="0"/>
      <w:divBdr>
        <w:top w:val="none" w:sz="0" w:space="0" w:color="auto"/>
        <w:left w:val="none" w:sz="0" w:space="0" w:color="auto"/>
        <w:bottom w:val="none" w:sz="0" w:space="0" w:color="auto"/>
        <w:right w:val="none" w:sz="0" w:space="0" w:color="auto"/>
      </w:divBdr>
    </w:div>
    <w:div w:id="1494491546">
      <w:bodyDiv w:val="1"/>
      <w:marLeft w:val="0"/>
      <w:marRight w:val="0"/>
      <w:marTop w:val="0"/>
      <w:marBottom w:val="0"/>
      <w:divBdr>
        <w:top w:val="none" w:sz="0" w:space="0" w:color="auto"/>
        <w:left w:val="none" w:sz="0" w:space="0" w:color="auto"/>
        <w:bottom w:val="none" w:sz="0" w:space="0" w:color="auto"/>
        <w:right w:val="none" w:sz="0" w:space="0" w:color="auto"/>
      </w:divBdr>
    </w:div>
    <w:div w:id="1600290206">
      <w:bodyDiv w:val="1"/>
      <w:marLeft w:val="0"/>
      <w:marRight w:val="0"/>
      <w:marTop w:val="0"/>
      <w:marBottom w:val="0"/>
      <w:divBdr>
        <w:top w:val="none" w:sz="0" w:space="0" w:color="auto"/>
        <w:left w:val="none" w:sz="0" w:space="0" w:color="auto"/>
        <w:bottom w:val="none" w:sz="0" w:space="0" w:color="auto"/>
        <w:right w:val="none" w:sz="0" w:space="0" w:color="auto"/>
      </w:divBdr>
    </w:div>
    <w:div w:id="1604268303">
      <w:bodyDiv w:val="1"/>
      <w:marLeft w:val="0"/>
      <w:marRight w:val="0"/>
      <w:marTop w:val="0"/>
      <w:marBottom w:val="0"/>
      <w:divBdr>
        <w:top w:val="none" w:sz="0" w:space="0" w:color="auto"/>
        <w:left w:val="none" w:sz="0" w:space="0" w:color="auto"/>
        <w:bottom w:val="none" w:sz="0" w:space="0" w:color="auto"/>
        <w:right w:val="none" w:sz="0" w:space="0" w:color="auto"/>
      </w:divBdr>
    </w:div>
    <w:div w:id="1703937466">
      <w:bodyDiv w:val="1"/>
      <w:marLeft w:val="0"/>
      <w:marRight w:val="0"/>
      <w:marTop w:val="0"/>
      <w:marBottom w:val="0"/>
      <w:divBdr>
        <w:top w:val="none" w:sz="0" w:space="0" w:color="auto"/>
        <w:left w:val="none" w:sz="0" w:space="0" w:color="auto"/>
        <w:bottom w:val="none" w:sz="0" w:space="0" w:color="auto"/>
        <w:right w:val="none" w:sz="0" w:space="0" w:color="auto"/>
      </w:divBdr>
    </w:div>
    <w:div w:id="1726491426">
      <w:bodyDiv w:val="1"/>
      <w:marLeft w:val="0"/>
      <w:marRight w:val="0"/>
      <w:marTop w:val="0"/>
      <w:marBottom w:val="0"/>
      <w:divBdr>
        <w:top w:val="none" w:sz="0" w:space="0" w:color="auto"/>
        <w:left w:val="none" w:sz="0" w:space="0" w:color="auto"/>
        <w:bottom w:val="none" w:sz="0" w:space="0" w:color="auto"/>
        <w:right w:val="none" w:sz="0" w:space="0" w:color="auto"/>
      </w:divBdr>
    </w:div>
    <w:div w:id="2081561394">
      <w:bodyDiv w:val="1"/>
      <w:marLeft w:val="0"/>
      <w:marRight w:val="0"/>
      <w:marTop w:val="0"/>
      <w:marBottom w:val="0"/>
      <w:divBdr>
        <w:top w:val="none" w:sz="0" w:space="0" w:color="auto"/>
        <w:left w:val="none" w:sz="0" w:space="0" w:color="auto"/>
        <w:bottom w:val="none" w:sz="0" w:space="0" w:color="auto"/>
        <w:right w:val="none" w:sz="0" w:space="0" w:color="auto"/>
      </w:divBdr>
    </w:div>
    <w:div w:id="2136869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A97368-E69C-4C9B-97E7-31B0AD95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1511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Everett</dc:creator>
  <cp:keywords/>
  <dc:description/>
  <cp:lastModifiedBy>Halacy, Shelly</cp:lastModifiedBy>
  <cp:revision>2</cp:revision>
  <cp:lastPrinted>2021-11-10T14:59:00Z</cp:lastPrinted>
  <dcterms:created xsi:type="dcterms:W3CDTF">2021-11-12T19:45:00Z</dcterms:created>
  <dcterms:modified xsi:type="dcterms:W3CDTF">2021-11-12T19:45:00Z</dcterms:modified>
</cp:coreProperties>
</file>